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4"/>
          <w:szCs w:val="24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ПРОГРАММа УЧЕБНОЙ ДИСЦИПЛИНЫ</w:t>
      </w: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  <w:u w:val="single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34C97" w:rsidRDefault="00D34C97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34C97" w:rsidRDefault="00D34C97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34C97" w:rsidRDefault="00D34C97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34C97" w:rsidRDefault="00D34C97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34C97" w:rsidRDefault="00D34C97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B150E" w:rsidRPr="00D34C97" w:rsidRDefault="00D34C97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34C97">
        <w:rPr>
          <w:rFonts w:ascii="Times New Roman" w:hAnsi="Times New Roman"/>
          <w:bCs/>
          <w:sz w:val="28"/>
          <w:szCs w:val="28"/>
        </w:rPr>
        <w:t>2015</w:t>
      </w:r>
      <w:r w:rsidR="00CB150E" w:rsidRPr="00D34C97">
        <w:rPr>
          <w:rFonts w:ascii="Times New Roman" w:hAnsi="Times New Roman"/>
          <w:bCs/>
          <w:sz w:val="28"/>
          <w:szCs w:val="28"/>
        </w:rPr>
        <w:t>г.</w:t>
      </w:r>
    </w:p>
    <w:p w:rsidR="00041B3C" w:rsidRPr="00D34C97" w:rsidRDefault="0053201B" w:rsidP="00041B3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Style w:val="a"/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bookmarkStart w:id="0" w:name="_GoBack"/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User\Desktop\скан сварщик 2015\рецензенты 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ензенты опд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701F2" w:rsidRPr="00D34C97" w:rsidRDefault="00D34C97" w:rsidP="00E53307">
      <w:pPr>
        <w:rPr>
          <w:rFonts w:ascii="Times New Roman" w:hAnsi="Times New Roman"/>
          <w:sz w:val="28"/>
          <w:szCs w:val="28"/>
        </w:rPr>
      </w:pPr>
      <w:r w:rsidRPr="00D34C97">
        <w:rPr>
          <w:rStyle w:val="a"/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User\Desktop\скан сварщик 2015\рец вну 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у опд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50E" w:rsidRPr="00E53307" w:rsidRDefault="00CB150E" w:rsidP="00B01C7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6701F2">
        <w:rPr>
          <w:rFonts w:ascii="Times New Roman" w:hAnsi="Times New Roman"/>
          <w:sz w:val="28"/>
          <w:szCs w:val="28"/>
        </w:rPr>
        <w:t xml:space="preserve">                       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</w:p>
    <w:p w:rsidR="00B01C7A" w:rsidRPr="00E53307" w:rsidRDefault="00B01C7A" w:rsidP="00A0132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</w:rPr>
      </w:pPr>
    </w:p>
    <w:p w:rsidR="00B01C7A" w:rsidRPr="00E53307" w:rsidRDefault="00041B3C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5940425" cy="8165358"/>
            <wp:effectExtent l="0" t="0" r="3175" b="7620"/>
            <wp:docPr id="3" name="Рисунок 3" descr="C:\Users\User\Desktop\скан сварщик 2015\рец вне 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 вне опд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B3C" w:rsidRDefault="00041B3C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41B3C" w:rsidRDefault="00041B3C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41B3C" w:rsidRDefault="00041B3C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i/>
          <w:sz w:val="18"/>
          <w:szCs w:val="18"/>
        </w:rPr>
      </w:pPr>
      <w:r>
        <w:rPr>
          <w:rFonts w:ascii="Times New Roman" w:hAnsi="Times New Roman"/>
          <w:b/>
          <w:sz w:val="28"/>
          <w:szCs w:val="28"/>
        </w:rPr>
        <w:t>СОДЕРЖАНИЕ</w:t>
      </w: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CB150E" w:rsidTr="00CB150E">
        <w:tc>
          <w:tcPr>
            <w:tcW w:w="7668" w:type="dxa"/>
          </w:tcPr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стр.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ПАСПОРТ  ПРОГРАММЫ УЧЕБНОЙ ДИСЦИПЛИНЫ</w:t>
            </w:r>
          </w:p>
          <w:p w:rsidR="00CB150E" w:rsidRDefault="00CB150E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СТРУКТУРА  содержание УЧЕБНОЙ ДИСЦИПЛИНЫ</w:t>
            </w:r>
          </w:p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</w:p>
        </w:tc>
      </w:tr>
      <w:tr w:rsidR="00CB150E" w:rsidTr="00CB150E">
        <w:trPr>
          <w:trHeight w:val="670"/>
        </w:trPr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условия реализацИИ программы учебной дисциплины</w:t>
            </w:r>
          </w:p>
          <w:p w:rsidR="00CB150E" w:rsidRDefault="00CB150E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10</w:t>
            </w:r>
          </w:p>
        </w:tc>
      </w:tr>
      <w:tr w:rsidR="00CB150E" w:rsidTr="00CB150E">
        <w:tc>
          <w:tcPr>
            <w:tcW w:w="7668" w:type="dxa"/>
          </w:tcPr>
          <w:p w:rsidR="00CB150E" w:rsidRDefault="00CB150E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>
              <w:rPr>
                <w:b/>
                <w:caps/>
                <w:sz w:val="28"/>
                <w:szCs w:val="28"/>
                <w:lang w:eastAsia="en-US"/>
              </w:rPr>
              <w:t>Контроль и оценка результатов Освоения учебной дисциплины</w:t>
            </w:r>
          </w:p>
          <w:p w:rsidR="00CB150E" w:rsidRDefault="00CB150E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  <w:hideMark/>
          </w:tcPr>
          <w:p w:rsidR="00CB150E" w:rsidRDefault="00CB150E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 w:eastAsia="en-US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</w:tr>
    </w:tbl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CB150E" w:rsidRDefault="00CB150E" w:rsidP="00CB150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ПАСПОРТ ПРОГРАММЫ УЧЕБНОЙ ДИСЦИПЛИНЫ</w:t>
      </w:r>
    </w:p>
    <w:p w:rsidR="00CB150E" w:rsidRDefault="00CB150E" w:rsidP="00CB150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CB150E" w:rsidRDefault="00CB150E" w:rsidP="00CB150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1.1. Область применения программы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Программа учебной дисциплины является частью основной профессиональной образовательной программы в соответствии с ФГОС по профессии СПО 23.01.07 « Машинист крана (крановщик)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Программа профессионального модуля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 23.01. 07 « Машинист крана (крановщик) , 23.01.03 «Автомеханик», 15.01.05 «Сварщик (электросварочные и газосварочные работы, входящие в укрупнённую группу профессий «Машиностроение»</w:t>
      </w:r>
      <w:proofErr w:type="gramEnd"/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19.01.17 «Повар-кондитер», 38.01.02 «Продавец, контролер-кассир»</w:t>
      </w:r>
      <w:r w:rsidR="00C028D0">
        <w:rPr>
          <w:rFonts w:ascii="Times New Roman" w:hAnsi="Times New Roman"/>
          <w:sz w:val="28"/>
          <w:szCs w:val="28"/>
        </w:rPr>
        <w:t>.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дисциплина входит в общепрофессиональный цикл 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Знать: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базовые определения, сущность функции и задачи предпринимательства;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государственная политика в развитии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различные способы создания предпринимательской организации;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этапы организации собственного предприятия;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механизм осуществления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этические нормы предпринимательской деятельности;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Уметь: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моделировать и корректировать предпринимательскую деятельность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субъектов малого и среднего бизнеса.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разрабатывать бизнес-план предприятия;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стратегию открываемого бизнеса;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оценивать конъюнктуру рынка;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определять эффективность бизнеса;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Рекомендуемое количество часов на освоение программы дисциплины: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максимальной учебной нагрузки </w:t>
      </w:r>
      <w:proofErr w:type="gramStart"/>
      <w:r>
        <w:rPr>
          <w:rFonts w:ascii="Times New Roman" w:hAnsi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/>
          <w:sz w:val="28"/>
          <w:szCs w:val="28"/>
        </w:rPr>
        <w:t xml:space="preserve"> 48    часов, в том числе: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обязательной аудиторной учебной нагрузки обучающегося 32 часа;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самостоятельной работы </w:t>
      </w:r>
      <w:proofErr w:type="gramStart"/>
      <w:r>
        <w:rPr>
          <w:rFonts w:ascii="Times New Roman" w:hAnsi="Times New Roman"/>
          <w:sz w:val="28"/>
          <w:szCs w:val="28"/>
        </w:rPr>
        <w:t>обучающегося</w:t>
      </w:r>
      <w:proofErr w:type="gramEnd"/>
      <w:r>
        <w:rPr>
          <w:rFonts w:ascii="Times New Roman" w:hAnsi="Times New Roman"/>
          <w:sz w:val="28"/>
          <w:szCs w:val="28"/>
        </w:rPr>
        <w:t xml:space="preserve">  16 часов.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СТРУКТУРА И ПРИМЕРНОЕ СОДЕРЖАНИЕ </w:t>
      </w:r>
      <w:proofErr w:type="gramStart"/>
      <w:r>
        <w:rPr>
          <w:rFonts w:ascii="Times New Roman" w:hAnsi="Times New Roman"/>
          <w:b/>
          <w:sz w:val="28"/>
          <w:szCs w:val="28"/>
        </w:rPr>
        <w:t>УЧЕБНОЙ</w:t>
      </w:r>
      <w:proofErr w:type="gramEnd"/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>2.1. Объем учебной дисциплины и виды учебной работы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CB150E" w:rsidTr="00CB150E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Объем 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часов </w:t>
            </w:r>
          </w:p>
        </w:tc>
      </w:tr>
      <w:tr w:rsidR="00CB150E" w:rsidTr="00CB150E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48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32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</w:t>
            </w:r>
            <w:r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  <w:t>8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  <w:t>16</w:t>
            </w:r>
          </w:p>
        </w:tc>
      </w:tr>
      <w:tr w:rsidR="00CB150E" w:rsidTr="00CB150E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1034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Анализ кейсов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бизнес-плана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16</w:t>
            </w:r>
          </w:p>
        </w:tc>
      </w:tr>
      <w:tr w:rsidR="00CB150E" w:rsidTr="00CB150E">
        <w:tc>
          <w:tcPr>
            <w:tcW w:w="94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Итоговая аттестация</w:t>
            </w:r>
            <w:r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 xml:space="preserve"> в форме контрольной работы</w:t>
            </w:r>
          </w:p>
        </w:tc>
      </w:tr>
    </w:tbl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</w:p>
    <w:p w:rsidR="00CB150E" w:rsidRDefault="00CB150E" w:rsidP="00CB150E">
      <w:pPr>
        <w:spacing w:after="0" w:line="240" w:lineRule="auto"/>
        <w:rPr>
          <w:rFonts w:ascii="Times New Roman" w:hAnsi="Times New Roman"/>
          <w:sz w:val="28"/>
          <w:szCs w:val="28"/>
        </w:rPr>
        <w:sectPr w:rsidR="00CB150E">
          <w:pgSz w:w="11906" w:h="16838"/>
          <w:pgMar w:top="1134" w:right="850" w:bottom="1134" w:left="1701" w:header="708" w:footer="708" w:gutter="0"/>
          <w:cols w:space="720"/>
        </w:sectPr>
      </w:pPr>
    </w:p>
    <w:p w:rsidR="00CB150E" w:rsidRDefault="00CB150E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2.2 Тематический план и содержание учебной дисциплины Основы предпринимательской деятельности</w:t>
      </w:r>
    </w:p>
    <w:tbl>
      <w:tblPr>
        <w:tblW w:w="15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5"/>
        <w:gridCol w:w="531"/>
        <w:gridCol w:w="6861"/>
        <w:gridCol w:w="669"/>
        <w:gridCol w:w="2015"/>
        <w:gridCol w:w="1542"/>
        <w:gridCol w:w="837"/>
      </w:tblGrid>
      <w:tr w:rsidR="00CB150E" w:rsidTr="00CB150E">
        <w:trPr>
          <w:trHeight w:val="2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Наименование разделов и тем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материала, лабораторные и практические работы, 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Объем часов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Вид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урока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Форма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контроля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Уровень освоения</w:t>
            </w:r>
          </w:p>
        </w:tc>
      </w:tr>
      <w:tr w:rsidR="00CB150E" w:rsidTr="00CB150E">
        <w:trPr>
          <w:trHeight w:val="2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4</w:t>
            </w:r>
          </w:p>
        </w:tc>
      </w:tr>
      <w:tr w:rsidR="00CB150E" w:rsidTr="00CB150E">
        <w:trPr>
          <w:trHeight w:val="186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Основы предпринимательской деятельности.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Цели и задачи дисциплины. Понятие сущность предпринимательской деятельности. Философия и основные исторические вехи развития предпринимательской деятельности. Государственная политика в развитии предпринимательской деятельности. Миссия предпринимателя, необходимые свойства личности, этические нормы предпринимателя.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Основные принципы организации бизнес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а(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удовлетворение потребности потребителя, основные ресурсы и факторы для развития, стратегические цели бизнеса). Время как единственный ограниченный ресурс предпринимателя.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868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1.Тема СРС на весь период обучения дисциплины «Разработка своего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бизнес-проекта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Домашнее задание по теме 1.1. Выбор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для проработки, формирование миссии, стратегических целей бизнес-проекта, основных ресурсов, необходимых для его реализации.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688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2.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Источники идей при организации бизнеса.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Моделирование деятельности и оценка идеи. Переговоры и переговорный процесс при организации бизнеса.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Диапазоны соглашения в сделках на « распределение).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Меры, направленные на повышение эффективности предпринимательских идей. Покупка как способ организации бизнеса.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846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, их миссии.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Стратегические цели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бизнес-идей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, необходимые ресурсы и возможные схемы организации.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Формирование, 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75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Выполнение домашних заданий по теме 1.2.</w:t>
            </w:r>
          </w:p>
          <w:p w:rsidR="00CB150E" w:rsidRDefault="00CB150E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оценка за </w:t>
            </w: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lastRenderedPageBreak/>
              <w:t>выполнение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783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lastRenderedPageBreak/>
              <w:t>Тема 3. Бизнес-план и его место в системе планирования компании.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Необходимость, сущность  и особенности разработки бизнес-планов для внутреннего пользования и для внешнего представления. Особенности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бизнес-планирования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для начинающих и продолжающих процесс. Особенности разработки бизнес-плана инвестиционного проекта. Инвестиционное предложение и его роль в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бизнес-планировании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и инвестиционном процессе. Бизнес-план как важный инструмент организации бизнеса. Структура бизнес-плана. Последовательность его разработки.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24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10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1 «Разработка раздела бизнес-плана «Продукция»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2 «Разработка раздела бизнес-плана «Оценка рынка сбыта».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 практикумов.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устный опрос 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  <w:t>2</w:t>
            </w:r>
          </w:p>
        </w:tc>
      </w:tr>
      <w:tr w:rsidR="00CB150E" w:rsidTr="00CB150E">
        <w:trPr>
          <w:trHeight w:val="18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4.Выполнение домашних заданий по теме 2.1.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5.Работа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97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4.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План маркетинга. Товар. Цена. Каналы продаж. Методы продвижения.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Роль маркетинга в предпринимательской деятельности. Товар. Цена. Анализ рынка. Анализ конкурентов. Продажи. Воронка продаж. Каналы продаж. Методы продвижения. Бюджет маркетинга.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28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14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Практикум № 3 «Разработка раздела бизнес-плана «Конкуренция»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Практикум № 4 « Разработка раздела </w:t>
            </w:r>
            <w:proofErr w:type="spell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бизне</w:t>
            </w:r>
            <w:proofErr w:type="spell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-плана «Стратегия маркетинга».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Оформление практикумов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Формирование,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закрепление умений и навыков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lastRenderedPageBreak/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210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 xml:space="preserve">Самостоятельная работа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6.Разработка плана маркетинга по 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7.Поиск литературы.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val="en-US"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Тема 5. План производства. Организационный план. Юридический план.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Схема организации производства-орудия, средства. Персонал как главный ресурс предпринимательской деятельности. Инвестиции в производство. Бюджет инвестиций. Организационный план.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Оргструктура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компании. Штатное расписание. Диаграмма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Ганта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как инструмент планирования предпринимательской деятельности.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Юридический план. Юридические формы и практические вопросы организации и юридического оформления бизнеса.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Cs/>
                <w:i/>
                <w:sz w:val="20"/>
                <w:szCs w:val="20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19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20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22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5 «Разработка раздела бизнес-плана «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План-производства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6 «Разработка раздела бизнес-плана «Организационный план»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7 «Разработка разделов бизнес-плана «Юридический план».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6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 xml:space="preserve">оценка за выполнение 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 xml:space="preserve">Самостоятельная работа  </w:t>
            </w:r>
            <w:proofErr w:type="gramStart"/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обучающихся</w:t>
            </w:r>
            <w:proofErr w:type="gramEnd"/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8 Разработка плана производства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9 Разработка организационного 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10. Разработка юридического 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11. Поиск литературы.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о</w:t>
            </w: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ценка за выполнение работы</w:t>
            </w:r>
          </w:p>
        </w:tc>
        <w:tc>
          <w:tcPr>
            <w:tcW w:w="8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 w:line="240" w:lineRule="auto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Тема 6. Финансовый план. Риски и страхование рисков.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6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Содержание учебного материала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Финансы – роль, функции, формы. Контроль финансов и управление финансами как залог успеха предпринимательской деятельности.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Постоянные и переменные затраты. Точка безубыточности. Содержание бюджета доходов и расходов. Отличие бюджета доходов и расходов от бюджета движения денежных средств.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Понятие бухгалтерского баланса как соответствия активов и пассивов предприятия.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Основные типы рисков. Методы страхования рисков. Роль и содержание резюме бизнес-плана.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комбинированный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экспертная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  <w:t>2</w:t>
            </w: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7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8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2</w:t>
            </w: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9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30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Практические занятия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8»Разработка разделов бизнес-плана «Стратегия финансирования»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,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»Оценка рисков».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Практикум № 9 «Разработка раздела бизнес-плана «Финансовый план»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Оформление практикумов.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Обсуждение элементов финансовых планок конкретных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бизнес-проектов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участников.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практической работы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val="en-US"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val="en-US"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en-US"/>
              </w:rPr>
              <w:t>32</w:t>
            </w: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Контрольная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Защита бизнес-планов.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Рейтинг бизнес-планов.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2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Самостоятельная работа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12. Разработка финансового плана раздела «Оценка риска.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13. Написание резюме бизнес-плана по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исходной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 бизнес-идеи.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 xml:space="preserve">14. Оформление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бизнес-идеи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15.Оформление бизнес-плана, подготовка его к защите.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sz w:val="20"/>
                <w:szCs w:val="20"/>
                <w:lang w:eastAsia="en-US"/>
              </w:rPr>
              <w:t>16.Работа с конспектами.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5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1</w:t>
            </w: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устный опрос</w:t>
            </w:r>
          </w:p>
          <w:p w:rsidR="00CB150E" w:rsidRDefault="00CB150E">
            <w:pPr>
              <w:spacing w:after="0"/>
              <w:rPr>
                <w:rFonts w:ascii="Times New Roman" w:hAnsi="Times New Roman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spacing w:after="0"/>
              <w:rPr>
                <w:rFonts w:asciiTheme="minorHAnsi" w:eastAsiaTheme="minorHAnsi" w:hAnsiTheme="minorHAnsi"/>
                <w:lang w:eastAsia="en-US"/>
              </w:rPr>
            </w:pPr>
          </w:p>
        </w:tc>
      </w:tr>
      <w:tr w:rsidR="00CB150E" w:rsidTr="00CB150E">
        <w:trPr>
          <w:trHeight w:val="11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Итого:</w:t>
            </w:r>
          </w:p>
        </w:tc>
        <w:tc>
          <w:tcPr>
            <w:tcW w:w="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  <w:t>48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</w:tcPr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spacing w:after="0"/>
              <w:rPr>
                <w:rFonts w:ascii="Times New Roman" w:hAnsi="Times New Roman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50E" w:rsidRDefault="00CB150E">
            <w:pPr>
              <w:spacing w:after="0" w:line="240" w:lineRule="auto"/>
              <w:rPr>
                <w:sz w:val="20"/>
                <w:szCs w:val="20"/>
                <w:lang w:eastAsia="en-US"/>
              </w:rPr>
            </w:pPr>
          </w:p>
        </w:tc>
      </w:tr>
    </w:tbl>
    <w:p w:rsidR="00CB150E" w:rsidRDefault="00CB150E" w:rsidP="00CB150E">
      <w:pPr>
        <w:rPr>
          <w:rFonts w:ascii="Times New Roman" w:hAnsi="Times New Roman"/>
          <w:sz w:val="20"/>
          <w:szCs w:val="20"/>
        </w:rPr>
      </w:pPr>
    </w:p>
    <w:p w:rsidR="00CB150E" w:rsidRDefault="00CB150E" w:rsidP="00CB150E">
      <w:pPr>
        <w:spacing w:after="0" w:line="240" w:lineRule="auto"/>
        <w:rPr>
          <w:rFonts w:ascii="Times New Roman" w:hAnsi="Times New Roman"/>
          <w:sz w:val="24"/>
          <w:szCs w:val="24"/>
        </w:rPr>
        <w:sectPr w:rsidR="00CB150E">
          <w:pgSz w:w="16840" w:h="11907" w:orient="landscape"/>
          <w:pgMar w:top="1276" w:right="1134" w:bottom="567" w:left="992" w:header="709" w:footer="709" w:gutter="0"/>
          <w:cols w:space="720"/>
        </w:sectPr>
      </w:pP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3. УСЛОВИЯ РЕАЛИЗАЦИИ УЧЕБНОЙ ДИСЦИПЛИНЫ</w:t>
      </w:r>
    </w:p>
    <w:p w:rsidR="00CB150E" w:rsidRDefault="00CB150E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CB150E" w:rsidRDefault="00CB150E" w:rsidP="00CB150E">
      <w:pPr>
        <w:pStyle w:val="a3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Реализация программы дисциплины требует наличия учебного кабинета.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ab/>
        <w:t xml:space="preserve">                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Оборудование учебного кабинета: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proofErr w:type="gramStart"/>
      <w:r>
        <w:rPr>
          <w:rFonts w:ascii="Times New Roman" w:hAnsi="Times New Roman"/>
          <w:bCs/>
          <w:sz w:val="28"/>
          <w:szCs w:val="28"/>
        </w:rPr>
        <w:t>посадочные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месте по количеству обучающихся: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рабочее место преподавателя;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bCs/>
          <w:sz w:val="28"/>
          <w:szCs w:val="28"/>
        </w:rPr>
        <w:t>флип</w:t>
      </w:r>
      <w:proofErr w:type="spellEnd"/>
      <w:r>
        <w:rPr>
          <w:rFonts w:ascii="Times New Roman" w:hAnsi="Times New Roman"/>
          <w:bCs/>
          <w:sz w:val="28"/>
          <w:szCs w:val="28"/>
        </w:rPr>
        <w:t>-чар (доска);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3.2. Информационное обеспечение обучения</w:t>
      </w:r>
    </w:p>
    <w:p w:rsidR="00CB150E" w:rsidRDefault="00CB150E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CB150E" w:rsidRDefault="00CB150E" w:rsidP="00CB150E">
      <w:pPr>
        <w:pStyle w:val="a3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Основные источники: </w:t>
      </w:r>
    </w:p>
    <w:p w:rsidR="00CB150E" w:rsidRDefault="00CB150E" w:rsidP="00CB150E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Бизнес-план фирмы: рекомендации по разработке проектов. Учеб. Пособие.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А.Ф. </w:t>
      </w:r>
      <w:proofErr w:type="spellStart"/>
      <w:r>
        <w:rPr>
          <w:rFonts w:ascii="Times New Roman" w:hAnsi="Times New Roman"/>
          <w:sz w:val="28"/>
          <w:szCs w:val="28"/>
        </w:rPr>
        <w:t>Щуплецов</w:t>
      </w:r>
      <w:proofErr w:type="spellEnd"/>
      <w:r>
        <w:rPr>
          <w:rFonts w:ascii="Times New Roman" w:hAnsi="Times New Roman"/>
          <w:sz w:val="28"/>
          <w:szCs w:val="28"/>
        </w:rPr>
        <w:t xml:space="preserve">, С.Н. </w:t>
      </w:r>
      <w:proofErr w:type="spellStart"/>
      <w:r>
        <w:rPr>
          <w:rFonts w:ascii="Times New Roman" w:hAnsi="Times New Roman"/>
          <w:sz w:val="28"/>
          <w:szCs w:val="28"/>
        </w:rPr>
        <w:t>Мозулев</w:t>
      </w:r>
      <w:proofErr w:type="spellEnd"/>
      <w:r>
        <w:rPr>
          <w:rFonts w:ascii="Times New Roman" w:hAnsi="Times New Roman"/>
          <w:sz w:val="28"/>
          <w:szCs w:val="28"/>
        </w:rPr>
        <w:t xml:space="preserve"> и др. Под. Ред. А.Ф. </w:t>
      </w:r>
      <w:proofErr w:type="spellStart"/>
      <w:r>
        <w:rPr>
          <w:rFonts w:ascii="Times New Roman" w:hAnsi="Times New Roman"/>
          <w:sz w:val="28"/>
          <w:szCs w:val="28"/>
        </w:rPr>
        <w:t>Щуплецова</w:t>
      </w:r>
      <w:proofErr w:type="spellEnd"/>
      <w:r>
        <w:rPr>
          <w:rFonts w:ascii="Times New Roman" w:hAnsi="Times New Roman"/>
          <w:sz w:val="28"/>
          <w:szCs w:val="28"/>
        </w:rPr>
        <w:t>.- Иркутск. Изд. - во БГУЭП, 2014.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proofErr w:type="spellStart"/>
      <w:r>
        <w:rPr>
          <w:rFonts w:ascii="Times New Roman" w:hAnsi="Times New Roman"/>
          <w:sz w:val="28"/>
          <w:szCs w:val="28"/>
        </w:rPr>
        <w:t>Гомола</w:t>
      </w:r>
      <w:proofErr w:type="spellEnd"/>
      <w:r>
        <w:rPr>
          <w:rFonts w:ascii="Times New Roman" w:hAnsi="Times New Roman"/>
          <w:sz w:val="28"/>
          <w:szCs w:val="28"/>
        </w:rPr>
        <w:t xml:space="preserve"> А.И., </w:t>
      </w:r>
      <w:proofErr w:type="spellStart"/>
      <w:r>
        <w:rPr>
          <w:rFonts w:ascii="Times New Roman" w:hAnsi="Times New Roman"/>
          <w:sz w:val="28"/>
          <w:szCs w:val="28"/>
        </w:rPr>
        <w:t>Жанин</w:t>
      </w:r>
      <w:proofErr w:type="spellEnd"/>
      <w:r>
        <w:rPr>
          <w:rFonts w:ascii="Times New Roman" w:hAnsi="Times New Roman"/>
          <w:sz w:val="28"/>
          <w:szCs w:val="28"/>
        </w:rPr>
        <w:t xml:space="preserve"> П.А. Бизнес-планирование: учеб. Пособие для СПО.- М.: Академия, 2014.- 144 с.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Дополнительные источники: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1.Конституция Российской Федерации. Новая редакция. М.: </w:t>
      </w:r>
      <w:proofErr w:type="spellStart"/>
      <w:r>
        <w:rPr>
          <w:rFonts w:ascii="Times New Roman" w:hAnsi="Times New Roman"/>
          <w:sz w:val="28"/>
          <w:szCs w:val="28"/>
        </w:rPr>
        <w:t>Айрс</w:t>
      </w:r>
      <w:proofErr w:type="spellEnd"/>
      <w:r>
        <w:rPr>
          <w:rFonts w:ascii="Times New Roman" w:hAnsi="Times New Roman"/>
          <w:sz w:val="28"/>
          <w:szCs w:val="28"/>
        </w:rPr>
        <w:t>-Пресс, 2012г.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Гражданский кодекс Российской Федерации. Части первая, вторая, третья и четвертая. М. </w:t>
      </w:r>
      <w:proofErr w:type="spellStart"/>
      <w:r>
        <w:rPr>
          <w:rFonts w:ascii="Times New Roman" w:hAnsi="Times New Roman"/>
          <w:sz w:val="28"/>
          <w:szCs w:val="28"/>
        </w:rPr>
        <w:t>КноРус</w:t>
      </w:r>
      <w:proofErr w:type="spellEnd"/>
      <w:r>
        <w:rPr>
          <w:rFonts w:ascii="Times New Roman" w:hAnsi="Times New Roman"/>
          <w:sz w:val="28"/>
          <w:szCs w:val="28"/>
        </w:rPr>
        <w:t xml:space="preserve"> 2013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Трудовой кодекс Российской Федерации. М.: КноРус,2013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proofErr w:type="gramStart"/>
      <w:r>
        <w:rPr>
          <w:rFonts w:ascii="Times New Roman" w:hAnsi="Times New Roman"/>
          <w:sz w:val="28"/>
          <w:szCs w:val="28"/>
        </w:rPr>
        <w:t>Федеральный закон от 24.07. 2007 № 209-ФЗ (ред. От 28.12.2013) « О развитии малого и среднего предпринимательства в Российской Федерации (с изм.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И доп.., вступ. В силу с 01.07.2014).</w:t>
      </w:r>
      <w:proofErr w:type="gramEnd"/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Федеральный Закон от 14 июня 1995 года № 88-ФЗ «  О государственной поддержке малого предпринимательства в Российской Федерации».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Горфинкель В.Я., Поляк Г.Б., Романов А.Н.  Предпринимательство: ученик М.: ЮНИТИ, 2010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proofErr w:type="spellStart"/>
      <w:r>
        <w:rPr>
          <w:rFonts w:ascii="Times New Roman" w:hAnsi="Times New Roman"/>
          <w:sz w:val="28"/>
          <w:szCs w:val="28"/>
        </w:rPr>
        <w:t>Кыров</w:t>
      </w:r>
      <w:proofErr w:type="spellEnd"/>
      <w:r>
        <w:rPr>
          <w:rFonts w:ascii="Times New Roman" w:hAnsi="Times New Roman"/>
          <w:sz w:val="28"/>
          <w:szCs w:val="28"/>
        </w:rPr>
        <w:t xml:space="preserve"> А.А. Индивидуальный предприниматель: </w:t>
      </w:r>
      <w:proofErr w:type="spellStart"/>
      <w:r>
        <w:rPr>
          <w:rFonts w:ascii="Times New Roman" w:hAnsi="Times New Roman"/>
          <w:sz w:val="28"/>
          <w:szCs w:val="28"/>
        </w:rPr>
        <w:t>практ</w:t>
      </w:r>
      <w:proofErr w:type="spellEnd"/>
      <w:r>
        <w:rPr>
          <w:rFonts w:ascii="Times New Roman" w:hAnsi="Times New Roman"/>
          <w:sz w:val="28"/>
          <w:szCs w:val="28"/>
        </w:rPr>
        <w:t>. Пособие М: Проспект, 2012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proofErr w:type="spellStart"/>
      <w:r>
        <w:rPr>
          <w:rFonts w:ascii="Times New Roman" w:hAnsi="Times New Roman"/>
          <w:sz w:val="28"/>
          <w:szCs w:val="28"/>
        </w:rPr>
        <w:t>Лапуста</w:t>
      </w:r>
      <w:proofErr w:type="spellEnd"/>
      <w:r>
        <w:rPr>
          <w:rFonts w:ascii="Times New Roman" w:hAnsi="Times New Roman"/>
          <w:sz w:val="28"/>
          <w:szCs w:val="28"/>
        </w:rPr>
        <w:t xml:space="preserve"> М.Г. Малое предпринимательство: учебник. М.: ИНФРА-М, 2011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Романов А.Н. Предпринимательство: учебник для вузов М.: ЮНИТИ-ДАНА, 2012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Экономика малого предпринимательства: учебник для вузов/ В.Н. Чапек</w:t>
      </w:r>
      <w:proofErr w:type="gramStart"/>
      <w:r>
        <w:rPr>
          <w:rFonts w:ascii="Times New Roman" w:hAnsi="Times New Roman"/>
          <w:sz w:val="28"/>
          <w:szCs w:val="28"/>
        </w:rPr>
        <w:t xml:space="preserve">., </w:t>
      </w:r>
      <w:proofErr w:type="gramEnd"/>
      <w:r>
        <w:rPr>
          <w:rFonts w:ascii="Times New Roman" w:hAnsi="Times New Roman"/>
          <w:sz w:val="28"/>
          <w:szCs w:val="28"/>
        </w:rPr>
        <w:t xml:space="preserve">М.К. </w:t>
      </w:r>
      <w:proofErr w:type="spellStart"/>
      <w:r>
        <w:rPr>
          <w:rFonts w:ascii="Times New Roman" w:hAnsi="Times New Roman"/>
          <w:sz w:val="28"/>
          <w:szCs w:val="28"/>
        </w:rPr>
        <w:t>Атаев</w:t>
      </w:r>
      <w:proofErr w:type="spellEnd"/>
      <w:r>
        <w:rPr>
          <w:rFonts w:ascii="Times New Roman" w:hAnsi="Times New Roman"/>
          <w:sz w:val="28"/>
          <w:szCs w:val="28"/>
        </w:rPr>
        <w:t xml:space="preserve">, Ю.Т. </w:t>
      </w:r>
      <w:proofErr w:type="spellStart"/>
      <w:r>
        <w:rPr>
          <w:rFonts w:ascii="Times New Roman" w:hAnsi="Times New Roman"/>
          <w:sz w:val="28"/>
          <w:szCs w:val="28"/>
        </w:rPr>
        <w:t>Елоев</w:t>
      </w:r>
      <w:proofErr w:type="spellEnd"/>
      <w:r>
        <w:rPr>
          <w:rFonts w:ascii="Times New Roman" w:hAnsi="Times New Roman"/>
          <w:sz w:val="28"/>
          <w:szCs w:val="28"/>
        </w:rPr>
        <w:t>, Ростов - на-Дону н/Д Феникс, 2009 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Семь нот менеджмента / Консалтинговая группа БИГ.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</w:p>
    <w:p w:rsidR="00CB150E" w:rsidRDefault="00CB150E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Интернет – ресурсы: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cfi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–интернет-проект «Корпоративный  менеджмент», направленный на сбор и предоставление справочной, методической и аналитической информации, 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kommersant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>-сайт издательского дома »Коммерсант»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  <w:lang w:val="en-US"/>
        </w:rPr>
        <w:t>expert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журнала эксперт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devbusiness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развития бизнеса </w:t>
      </w:r>
      <w:proofErr w:type="spellStart"/>
      <w:r>
        <w:rPr>
          <w:rFonts w:ascii="Times New Roman" w:hAnsi="Times New Roman"/>
          <w:sz w:val="28"/>
          <w:szCs w:val="28"/>
        </w:rPr>
        <w:t>Ру</w:t>
      </w:r>
      <w:proofErr w:type="spellEnd"/>
      <w:r>
        <w:rPr>
          <w:rFonts w:ascii="Times New Roman" w:hAnsi="Times New Roman"/>
          <w:sz w:val="28"/>
          <w:szCs w:val="28"/>
        </w:rPr>
        <w:t xml:space="preserve"> (материалы по основным вопросам ведения бизнеса).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rbc</w:t>
      </w:r>
      <w:proofErr w:type="spellEnd"/>
      <w:r>
        <w:rPr>
          <w:rFonts w:ascii="Times New Roman" w:hAnsi="Times New Roman"/>
          <w:sz w:val="28"/>
          <w:szCs w:val="28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/>
          <w:sz w:val="28"/>
          <w:szCs w:val="28"/>
        </w:rPr>
        <w:t xml:space="preserve"> – сайт Росбизнесконсалтинг Доля</w:t>
      </w:r>
    </w:p>
    <w:p w:rsidR="00CB150E" w:rsidRDefault="00CB150E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6. .</w:t>
      </w:r>
      <w:r>
        <w:rPr>
          <w:rFonts w:ascii="Times New Roman" w:hAnsi="Times New Roman"/>
          <w:sz w:val="28"/>
          <w:szCs w:val="28"/>
          <w:lang w:val="en-US"/>
        </w:rPr>
        <w:t>http</w:t>
      </w:r>
      <w:r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www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bushes</w:t>
      </w:r>
      <w:r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molodost</w:t>
      </w:r>
      <w:proofErr w:type="spellEnd"/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en-US"/>
        </w:rPr>
        <w:t>biz</w:t>
      </w:r>
      <w:r>
        <w:rPr>
          <w:rFonts w:ascii="Times New Roman" w:hAnsi="Times New Roman"/>
          <w:sz w:val="28"/>
          <w:szCs w:val="28"/>
        </w:rPr>
        <w:t xml:space="preserve"> – База знаний сайта «Бизнес-Молодость»</w:t>
      </w:r>
      <w:r>
        <w:rPr>
          <w:rFonts w:ascii="Times New Roman" w:hAnsi="Times New Roman"/>
          <w:sz w:val="28"/>
          <w:szCs w:val="28"/>
        </w:rPr>
        <w:br w:type="page"/>
      </w:r>
    </w:p>
    <w:p w:rsidR="00CB150E" w:rsidRDefault="00CB150E" w:rsidP="00CB150E">
      <w:pPr>
        <w:pStyle w:val="a3"/>
        <w:jc w:val="center"/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CB150E" w:rsidRDefault="00CB150E" w:rsidP="00CB150E">
      <w:pPr>
        <w:pStyle w:val="a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Контроль и оценка результатов освоения дисциплины</w:t>
      </w:r>
    </w:p>
    <w:p w:rsidR="00CB150E" w:rsidRDefault="00CB150E" w:rsidP="00CB150E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>
        <w:rPr>
          <w:rFonts w:ascii="Times New Roman" w:hAnsi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/>
          <w:sz w:val="28"/>
          <w:szCs w:val="28"/>
        </w:rPr>
        <w:t xml:space="preserve"> индивидуальных заданий, проектов, исследований.</w:t>
      </w:r>
    </w:p>
    <w:p w:rsidR="00CB150E" w:rsidRDefault="00CB150E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tbl>
      <w:tblPr>
        <w:tblW w:w="93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91"/>
        <w:gridCol w:w="4272"/>
      </w:tblGrid>
      <w:tr w:rsidR="00CB150E" w:rsidTr="00CB150E">
        <w:trPr>
          <w:trHeight w:val="95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Результаты обучения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proofErr w:type="gramStart"/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 xml:space="preserve">(освоенные умения, усвоенные </w:t>
            </w:r>
            <w:proofErr w:type="gramEnd"/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знания)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Формы и методы контроля и оценки результатов обучения </w:t>
            </w:r>
          </w:p>
        </w:tc>
      </w:tr>
      <w:tr w:rsidR="00CB150E" w:rsidTr="00CB150E">
        <w:trPr>
          <w:trHeight w:val="325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Знать: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951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базовые определения, сущность, функции и задачи предпринимательства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44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Государственная политика в развитии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44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Различные способы создания предпринимательской организации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13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Этапы организации собственного предприятия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26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Механизм осуществления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62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Этические нормы  предпринимательской деятельности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CB150E" w:rsidTr="00CB150E">
        <w:trPr>
          <w:trHeight w:val="315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Уметь: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CB150E" w:rsidTr="00CB150E">
        <w:trPr>
          <w:trHeight w:val="619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Моделировать и корректировать предпринимательскую деятельность субъектов малого и среднего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заданий.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Разработать бизнес-план предприятия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стратегию открываемого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Оценка результатов выполнения практической работы и индивидуальных домашних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заданий</w:t>
            </w:r>
          </w:p>
        </w:tc>
      </w:tr>
      <w:tr w:rsidR="00CB150E" w:rsidTr="00CB150E">
        <w:trPr>
          <w:trHeight w:val="340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Оценивать конъюнктуру рынка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CB150E" w:rsidTr="00CB150E">
        <w:trPr>
          <w:trHeight w:val="561"/>
        </w:trPr>
        <w:tc>
          <w:tcPr>
            <w:tcW w:w="5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эффективность бизнеса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CB150E" w:rsidRDefault="00CB150E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заданий</w:t>
            </w:r>
          </w:p>
        </w:tc>
      </w:tr>
    </w:tbl>
    <w:p w:rsidR="00F61D0A" w:rsidRDefault="00F61D0A"/>
    <w:sectPr w:rsidR="00F61D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">
    <w:nsid w:val="35D67E3C"/>
    <w:multiLevelType w:val="hybridMultilevel"/>
    <w:tmpl w:val="9E16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767A60"/>
    <w:multiLevelType w:val="hybridMultilevel"/>
    <w:tmpl w:val="F86624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5F9"/>
    <w:rsid w:val="00041B3C"/>
    <w:rsid w:val="000725F9"/>
    <w:rsid w:val="00224B1E"/>
    <w:rsid w:val="0029224D"/>
    <w:rsid w:val="002B0F9B"/>
    <w:rsid w:val="0053201B"/>
    <w:rsid w:val="006701F2"/>
    <w:rsid w:val="00A0132A"/>
    <w:rsid w:val="00B01C7A"/>
    <w:rsid w:val="00B17DCA"/>
    <w:rsid w:val="00C028D0"/>
    <w:rsid w:val="00CB150E"/>
    <w:rsid w:val="00D34C97"/>
    <w:rsid w:val="00E53307"/>
    <w:rsid w:val="00F61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B15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CB15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CB150E"/>
    <w:pPr>
      <w:ind w:left="720"/>
      <w:contextualSpacing/>
    </w:pPr>
    <w:rPr>
      <w:rFonts w:eastAsia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D34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34C9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B15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1"/>
    <w:qFormat/>
    <w:rsid w:val="00CB15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List Paragraph"/>
    <w:basedOn w:val="a"/>
    <w:uiPriority w:val="34"/>
    <w:qFormat/>
    <w:rsid w:val="00CB150E"/>
    <w:pPr>
      <w:ind w:left="720"/>
      <w:contextualSpacing/>
    </w:pPr>
    <w:rPr>
      <w:rFonts w:eastAsia="Calibri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D34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34C9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3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15</Pages>
  <Words>2095</Words>
  <Characters>11945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User</cp:lastModifiedBy>
  <cp:revision>15</cp:revision>
  <dcterms:created xsi:type="dcterms:W3CDTF">2016-10-24T03:17:00Z</dcterms:created>
  <dcterms:modified xsi:type="dcterms:W3CDTF">2018-01-29T14:56:00Z</dcterms:modified>
</cp:coreProperties>
</file>